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5B" w:rsidRPr="00702F85" w:rsidRDefault="006B335B" w:rsidP="006B335B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</w:t>
      </w: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 Date: ________________</w:t>
      </w: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 Period: ______</w:t>
      </w:r>
    </w:p>
    <w:p w:rsidR="006B335B" w:rsidRDefault="006B335B" w:rsidP="006B335B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6B335B" w:rsidRDefault="006B335B" w:rsidP="006B335B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Notes Q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uestions for the Unit 12, Part 3 Notes: Biotechnology B</w:t>
      </w:r>
    </w:p>
    <w:p w:rsidR="00A33179" w:rsidRDefault="006B335B" w:rsidP="006B335B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proofErr w:type="spellStart"/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Ottolini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</w:t>
      </w:r>
    </w:p>
    <w:p w:rsidR="006B335B" w:rsidRDefault="006B335B" w:rsidP="006B335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150D2" w:rsidRDefault="00C150D2" w:rsidP="00C150D2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the correct order for the following steps used in the creation of recombinant plasmids and bacterial transformation.</w:t>
      </w:r>
    </w:p>
    <w:p w:rsidR="00C150D2" w:rsidRDefault="00C150D2" w:rsidP="00C150D2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Pr="00F5326F" w:rsidRDefault="00C150D2" w:rsidP="00C150D2">
      <w:pPr>
        <w:pStyle w:val="NormalText"/>
        <w:tabs>
          <w:tab w:val="left" w:pos="340"/>
        </w:tabs>
        <w:spacing w:line="280" w:lineRule="atLeast"/>
        <w:rPr>
          <w:rFonts w:ascii="Arial" w:hAnsi="Arial" w:cs="Arial"/>
        </w:rPr>
      </w:pPr>
      <w:r w:rsidRPr="00F5326F">
        <w:rPr>
          <w:rFonts w:ascii="Arial" w:hAnsi="Arial" w:cs="Arial"/>
        </w:rPr>
        <w:t>I.</w:t>
      </w:r>
      <w:r w:rsidRPr="00F5326F">
        <w:rPr>
          <w:rFonts w:ascii="Arial" w:hAnsi="Arial" w:cs="Arial"/>
        </w:rPr>
        <w:tab/>
        <w:t>Transform bacteria with a recombinant DNA molecule.</w:t>
      </w:r>
    </w:p>
    <w:p w:rsidR="00C150D2" w:rsidRPr="00F5326F" w:rsidRDefault="00C150D2" w:rsidP="00C150D2">
      <w:pPr>
        <w:pStyle w:val="NormalText"/>
        <w:tabs>
          <w:tab w:val="left" w:pos="340"/>
        </w:tabs>
        <w:spacing w:line="280" w:lineRule="atLeast"/>
        <w:rPr>
          <w:rFonts w:ascii="Arial" w:hAnsi="Arial" w:cs="Arial"/>
        </w:rPr>
      </w:pPr>
      <w:r w:rsidRPr="00F5326F">
        <w:rPr>
          <w:rFonts w:ascii="Arial" w:hAnsi="Arial" w:cs="Arial"/>
        </w:rPr>
        <w:t>II.</w:t>
      </w:r>
      <w:r w:rsidRPr="00F5326F">
        <w:rPr>
          <w:rFonts w:ascii="Arial" w:hAnsi="Arial" w:cs="Arial"/>
        </w:rPr>
        <w:tab/>
        <w:t>Cut the plasmid DNA using restriction enzymes.</w:t>
      </w:r>
    </w:p>
    <w:p w:rsidR="00C150D2" w:rsidRPr="00F5326F" w:rsidRDefault="00C150D2" w:rsidP="00C150D2">
      <w:pPr>
        <w:pStyle w:val="NormalText"/>
        <w:tabs>
          <w:tab w:val="left" w:pos="340"/>
        </w:tabs>
        <w:spacing w:line="280" w:lineRule="atLeast"/>
        <w:rPr>
          <w:rFonts w:ascii="Arial" w:hAnsi="Arial" w:cs="Arial"/>
        </w:rPr>
      </w:pPr>
      <w:r w:rsidRPr="00F5326F">
        <w:rPr>
          <w:rFonts w:ascii="Arial" w:hAnsi="Arial" w:cs="Arial"/>
        </w:rPr>
        <w:t>III.</w:t>
      </w:r>
      <w:r w:rsidRPr="00F5326F">
        <w:rPr>
          <w:rFonts w:ascii="Arial" w:hAnsi="Arial" w:cs="Arial"/>
        </w:rPr>
        <w:tab/>
        <w:t>Extract plasmid DNA from bacterial cells.</w:t>
      </w:r>
    </w:p>
    <w:p w:rsidR="00C150D2" w:rsidRPr="00F5326F" w:rsidRDefault="00C150D2" w:rsidP="00C150D2">
      <w:pPr>
        <w:pStyle w:val="NormalText"/>
        <w:tabs>
          <w:tab w:val="left" w:pos="340"/>
        </w:tabs>
        <w:spacing w:line="280" w:lineRule="atLeast"/>
        <w:rPr>
          <w:rFonts w:ascii="Arial" w:hAnsi="Arial" w:cs="Arial"/>
        </w:rPr>
      </w:pPr>
      <w:r w:rsidRPr="00F5326F">
        <w:rPr>
          <w:rFonts w:ascii="Arial" w:hAnsi="Arial" w:cs="Arial"/>
        </w:rPr>
        <w:t>IV.</w:t>
      </w:r>
      <w:r w:rsidRPr="00F5326F">
        <w:rPr>
          <w:rFonts w:ascii="Arial" w:hAnsi="Arial" w:cs="Arial"/>
        </w:rPr>
        <w:tab/>
        <w:t xml:space="preserve">Hydrogen-bond the plasmid DNA to </w:t>
      </w:r>
      <w:proofErr w:type="spellStart"/>
      <w:r w:rsidRPr="00F5326F">
        <w:rPr>
          <w:rFonts w:ascii="Arial" w:hAnsi="Arial" w:cs="Arial"/>
        </w:rPr>
        <w:t>nonplasmid</w:t>
      </w:r>
      <w:proofErr w:type="spellEnd"/>
      <w:r w:rsidRPr="00F5326F">
        <w:rPr>
          <w:rFonts w:ascii="Arial" w:hAnsi="Arial" w:cs="Arial"/>
        </w:rPr>
        <w:t xml:space="preserve"> DNA fragments.</w:t>
      </w:r>
    </w:p>
    <w:p w:rsidR="00C150D2" w:rsidRPr="00F5326F" w:rsidRDefault="00C150D2" w:rsidP="00C150D2">
      <w:pPr>
        <w:pStyle w:val="NormalText"/>
        <w:tabs>
          <w:tab w:val="left" w:pos="340"/>
        </w:tabs>
        <w:spacing w:line="280" w:lineRule="atLeast"/>
        <w:rPr>
          <w:rFonts w:ascii="Arial" w:hAnsi="Arial" w:cs="Arial"/>
        </w:rPr>
      </w:pPr>
      <w:r w:rsidRPr="00F5326F">
        <w:rPr>
          <w:rFonts w:ascii="Arial" w:hAnsi="Arial" w:cs="Arial"/>
        </w:rPr>
        <w:t>V.</w:t>
      </w:r>
      <w:r w:rsidRPr="00F5326F">
        <w:rPr>
          <w:rFonts w:ascii="Arial" w:hAnsi="Arial" w:cs="Arial"/>
        </w:rPr>
        <w:tab/>
        <w:t xml:space="preserve">Use ligase to seal plasmid DNA to </w:t>
      </w:r>
      <w:proofErr w:type="spellStart"/>
      <w:r w:rsidRPr="00F5326F">
        <w:rPr>
          <w:rFonts w:ascii="Arial" w:hAnsi="Arial" w:cs="Arial"/>
        </w:rPr>
        <w:t>nonplasmid</w:t>
      </w:r>
      <w:proofErr w:type="spellEnd"/>
      <w:r w:rsidRPr="00F5326F">
        <w:rPr>
          <w:rFonts w:ascii="Arial" w:hAnsi="Arial" w:cs="Arial"/>
        </w:rPr>
        <w:t xml:space="preserve"> DNA.</w:t>
      </w:r>
    </w:p>
    <w:p w:rsidR="00C150D2" w:rsidRDefault="00C150D2" w:rsidP="00C150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rPr>
          <w:rFonts w:ascii="Arial" w:hAnsi="Arial" w:cs="Arial"/>
          <w:color w:val="000000"/>
          <w:sz w:val="20"/>
          <w:szCs w:val="20"/>
        </w:rPr>
      </w:pPr>
      <w:r w:rsidRPr="00C150D2">
        <w:rPr>
          <w:rFonts w:ascii="Arial" w:hAnsi="Arial" w:cs="Arial"/>
          <w:color w:val="000000"/>
          <w:sz w:val="20"/>
          <w:szCs w:val="20"/>
        </w:rPr>
        <w:t xml:space="preserve">In a molecular biology laboratory, a student obtained </w:t>
      </w:r>
      <w:r w:rsidRPr="00C150D2">
        <w:rPr>
          <w:rFonts w:ascii="Arial" w:hAnsi="Arial" w:cs="Arial"/>
          <w:i/>
          <w:iCs/>
          <w:color w:val="000000"/>
          <w:sz w:val="20"/>
          <w:szCs w:val="20"/>
        </w:rPr>
        <w:t>E. coli</w:t>
      </w:r>
      <w:r w:rsidRPr="00C150D2">
        <w:rPr>
          <w:rFonts w:ascii="Arial" w:hAnsi="Arial" w:cs="Arial"/>
          <w:color w:val="000000"/>
          <w:sz w:val="20"/>
          <w:szCs w:val="20"/>
        </w:rPr>
        <w:t xml:space="preserve"> bacteria cells and used a common transformation procedure to induce the uptake of plasmid DNA with a gene for resistance to the antibiotic kanamycin. Th</w:t>
      </w:r>
      <w:r>
        <w:rPr>
          <w:rFonts w:ascii="Arial" w:hAnsi="Arial" w:cs="Arial"/>
          <w:color w:val="000000"/>
          <w:sz w:val="20"/>
          <w:szCs w:val="20"/>
        </w:rPr>
        <w:t>e results below were obtained.</w:t>
      </w:r>
      <w:r w:rsidRPr="00C150D2"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noProof/>
          <w:color w:val="000000"/>
        </w:rPr>
        <w:drawing>
          <wp:inline distT="0" distB="0" distL="0" distR="0" wp14:anchorId="726AB4F2" wp14:editId="02AC9756">
            <wp:extent cx="4996763" cy="1559783"/>
            <wp:effectExtent l="0" t="0" r="0" b="0"/>
            <wp:docPr id="23" name="Picture 23" descr="http://www.phschool.com/science/biology_place/labbench/lab6/images/quizpl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hschool.com/science/biology_place/labbench/lab6/images/quizpla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074" cy="155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0D2" w:rsidRDefault="00C150D2" w:rsidP="00C150D2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results do we see on Plate I and why?</w:t>
      </w:r>
    </w:p>
    <w:p w:rsidR="00C150D2" w:rsidRPr="00C150D2" w:rsidRDefault="00C150D2" w:rsidP="00C150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results do we see on Plate II and why?</w:t>
      </w:r>
    </w:p>
    <w:p w:rsidR="00C150D2" w:rsidRDefault="00C150D2" w:rsidP="00C150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Pr="00C150D2" w:rsidRDefault="00C150D2" w:rsidP="00C150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results do we see on Plate III and why?</w:t>
      </w:r>
    </w:p>
    <w:p w:rsidR="00C150D2" w:rsidRDefault="00C150D2" w:rsidP="00C150D2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results do we see on Plate IV and why?</w:t>
      </w:r>
    </w:p>
    <w:p w:rsidR="00C150D2" w:rsidRDefault="00C150D2" w:rsidP="00C150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50D2" w:rsidRDefault="00C150D2" w:rsidP="00C15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50D2" w:rsidRDefault="00C150D2" w:rsidP="00C15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97D04" w:rsidRDefault="00F97D04" w:rsidP="00C15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97D04" w:rsidRDefault="00F97D04" w:rsidP="00C15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97D04" w:rsidRDefault="00F97D04" w:rsidP="00C15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97D04" w:rsidRDefault="00F97D04" w:rsidP="00C15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97D04" w:rsidRDefault="00F97D04" w:rsidP="00C15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97D04" w:rsidRDefault="00F97D04" w:rsidP="00C15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After the AP Test, we will be completing a bacterial transformation lab called the “PGLO” lab (created by </w:t>
      </w:r>
      <w:proofErr w:type="spellStart"/>
      <w:r>
        <w:rPr>
          <w:rFonts w:ascii="Arial" w:hAnsi="Arial" w:cs="Arial"/>
          <w:b/>
          <w:sz w:val="20"/>
          <w:szCs w:val="20"/>
        </w:rPr>
        <w:t>BioRad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).  Below, I have given you some background information about the lab.  You will be asked to make predictions regarding the lab results after reading the background information. </w:t>
      </w:r>
    </w:p>
    <w:p w:rsidR="00F97D04" w:rsidRPr="00F97D04" w:rsidRDefault="00F97D04" w:rsidP="00C150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97D04">
        <w:rPr>
          <w:rFonts w:ascii="Arial" w:hAnsi="Arial" w:cs="Arial"/>
          <w:b/>
          <w:bCs/>
          <w:sz w:val="20"/>
          <w:szCs w:val="20"/>
        </w:rPr>
        <w:t>Lab Overall Description: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b/>
          <w:bCs/>
          <w:i/>
          <w:sz w:val="20"/>
          <w:szCs w:val="20"/>
        </w:rPr>
        <w:t>Introduction to Transformation -</w:t>
      </w:r>
      <w:r w:rsidRPr="00F97D04">
        <w:rPr>
          <w:rFonts w:ascii="Arial" w:hAnsi="Arial" w:cs="Arial"/>
          <w:b/>
          <w:bCs/>
          <w:sz w:val="20"/>
          <w:szCs w:val="20"/>
        </w:rPr>
        <w:t xml:space="preserve"> </w:t>
      </w:r>
      <w:r w:rsidRPr="00F97D04">
        <w:rPr>
          <w:rFonts w:ascii="Arial" w:hAnsi="Arial" w:cs="Arial"/>
          <w:sz w:val="20"/>
          <w:szCs w:val="20"/>
        </w:rPr>
        <w:t>Genetic transformation is taking genes from one organism and putting them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in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another. A gene is a piece of DNA that gives the instructions for making a protein. This protein gives an organism a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certain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trait. A gene is inserted into an organism in order to change the organism’s trait. Genetic transformation is used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in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many areas of biotechnology. In agriculture, genes coding for traits such as frost, pest, or spoilage resistance can be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inserted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into plants. In medicine, gene therapy treats diseases caused by defective genes by inserting healthy copies of</w:t>
      </w:r>
    </w:p>
    <w:p w:rsid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the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defective gene in a sick person’s cells.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sz w:val="20"/>
          <w:szCs w:val="20"/>
        </w:rPr>
        <w:t>You will transform bacteria with a gene that codes for Green Fluorescent Protein (GFP). The real-life source of this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gene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is a jellyfish. GFP causes certain areas of the jellyfish to glow in the dark. After you transform the bacteria, they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will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express their new jellyfish gene and produce the fluorescent protein. It causes them to glow a brilliant green color</w:t>
      </w:r>
    </w:p>
    <w:p w:rsid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under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ultraviolet light.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sz w:val="20"/>
          <w:szCs w:val="20"/>
        </w:rPr>
        <w:t>You will learn about the process of moving genes from one organism to another with the aid of a plasmid, a small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circular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piece of DNA. Bacteria have one large chromosome and one or more plasmids. Plasmids usually contain genes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for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traits that may help the bacteria survive. In nature, bacteria can transfer plasmids back and forth allowing them to</w:t>
      </w:r>
    </w:p>
    <w:p w:rsid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share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these beneficial genes. This process allows bacteria to adapt to new environments.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sz w:val="20"/>
          <w:szCs w:val="20"/>
        </w:rPr>
        <w:t xml:space="preserve">Bio-Rad’s </w:t>
      </w:r>
      <w:proofErr w:type="spellStart"/>
      <w:r w:rsidRPr="00F97D04">
        <w:rPr>
          <w:rFonts w:ascii="Arial" w:hAnsi="Arial" w:cs="Arial"/>
          <w:sz w:val="20"/>
          <w:szCs w:val="20"/>
        </w:rPr>
        <w:t>pGLO</w:t>
      </w:r>
      <w:proofErr w:type="spellEnd"/>
      <w:r w:rsidRPr="00F97D04">
        <w:rPr>
          <w:rFonts w:ascii="Arial" w:hAnsi="Arial" w:cs="Arial"/>
          <w:sz w:val="20"/>
          <w:szCs w:val="20"/>
        </w:rPr>
        <w:t xml:space="preserve"> plasmid has three special genes: one for GFP, a gene for antibiotic resistance, and a gene regulation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system</w:t>
      </w:r>
      <w:proofErr w:type="gramEnd"/>
      <w:r w:rsidRPr="00F97D04">
        <w:rPr>
          <w:rFonts w:ascii="Arial" w:hAnsi="Arial" w:cs="Arial"/>
          <w:sz w:val="20"/>
          <w:szCs w:val="20"/>
        </w:rPr>
        <w:t>. This system can be used to control when the bacteria produce fluorescent protein. The gene for GFP can be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switched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on in transformed cells by adding the sugar arabinose to the cells’ food source. Transformed cells will appear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white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on plates not containing arabinose, and fluorescent green when arabinose is included in the nutrient agar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medium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. Also, we can test that cells have been transformed with </w:t>
      </w:r>
      <w:proofErr w:type="spellStart"/>
      <w:r w:rsidRPr="00F97D04">
        <w:rPr>
          <w:rFonts w:ascii="Arial" w:hAnsi="Arial" w:cs="Arial"/>
          <w:sz w:val="20"/>
          <w:szCs w:val="20"/>
        </w:rPr>
        <w:t>pGLO</w:t>
      </w:r>
      <w:proofErr w:type="spellEnd"/>
      <w:r w:rsidRPr="00F97D04">
        <w:rPr>
          <w:rFonts w:ascii="Arial" w:hAnsi="Arial" w:cs="Arial"/>
          <w:sz w:val="20"/>
          <w:szCs w:val="20"/>
        </w:rPr>
        <w:t xml:space="preserve"> DNA by growing them on antibiotic plates.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b/>
          <w:bCs/>
          <w:i/>
          <w:sz w:val="20"/>
          <w:szCs w:val="20"/>
        </w:rPr>
        <w:t>The Genes -</w:t>
      </w:r>
      <w:r w:rsidRPr="00F97D04">
        <w:rPr>
          <w:rFonts w:ascii="Arial" w:hAnsi="Arial" w:cs="Arial"/>
          <w:b/>
          <w:bCs/>
          <w:sz w:val="20"/>
          <w:szCs w:val="20"/>
        </w:rPr>
        <w:t xml:space="preserve"> </w:t>
      </w:r>
      <w:r w:rsidRPr="00F97D04">
        <w:rPr>
          <w:rFonts w:ascii="Arial" w:hAnsi="Arial" w:cs="Arial"/>
          <w:sz w:val="20"/>
          <w:szCs w:val="20"/>
        </w:rPr>
        <w:t>Genetic transformation involves the insertion of some new DNA into the E. coli cells. Bacteria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have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one large chromosome and one or more plasmids. Plasmids usually contain genes for traits that may help the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bacteria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survive. Scientists can use a process called genetic engineering to insert genes coding for new traits into a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plasmid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. In this lab, the </w:t>
      </w:r>
      <w:proofErr w:type="spellStart"/>
      <w:r w:rsidRPr="00F97D04">
        <w:rPr>
          <w:rFonts w:ascii="Arial" w:hAnsi="Arial" w:cs="Arial"/>
          <w:sz w:val="20"/>
          <w:szCs w:val="20"/>
        </w:rPr>
        <w:t>pGLO</w:t>
      </w:r>
      <w:proofErr w:type="spellEnd"/>
      <w:r w:rsidRPr="00F97D04">
        <w:rPr>
          <w:rFonts w:ascii="Arial" w:hAnsi="Arial" w:cs="Arial"/>
          <w:sz w:val="20"/>
          <w:szCs w:val="20"/>
        </w:rPr>
        <w:t xml:space="preserve"> plasmid has the GFP gene that codes for the green fluorescent protein and a gene that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codes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for a protein that gives the bacteria resistance to an antibiotic. The </w:t>
      </w:r>
      <w:proofErr w:type="spellStart"/>
      <w:r w:rsidRPr="00F97D04">
        <w:rPr>
          <w:rFonts w:ascii="Arial" w:hAnsi="Arial" w:cs="Arial"/>
          <w:sz w:val="20"/>
          <w:szCs w:val="20"/>
        </w:rPr>
        <w:t>pGlo</w:t>
      </w:r>
      <w:proofErr w:type="spellEnd"/>
      <w:r w:rsidRPr="00F97D04">
        <w:rPr>
          <w:rFonts w:ascii="Arial" w:hAnsi="Arial" w:cs="Arial"/>
          <w:sz w:val="20"/>
          <w:szCs w:val="20"/>
        </w:rPr>
        <w:t xml:space="preserve"> plasmid can then be used to transform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bacteria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to give them this new trait.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b/>
          <w:bCs/>
          <w:i/>
          <w:sz w:val="20"/>
          <w:szCs w:val="20"/>
        </w:rPr>
        <w:t>The Act of Transformation -</w:t>
      </w:r>
      <w:r w:rsidRPr="00F97D04">
        <w:rPr>
          <w:rFonts w:ascii="Arial" w:hAnsi="Arial" w:cs="Arial"/>
          <w:b/>
          <w:bCs/>
          <w:sz w:val="20"/>
          <w:szCs w:val="20"/>
        </w:rPr>
        <w:t xml:space="preserve"> </w:t>
      </w:r>
      <w:r w:rsidRPr="00F97D04">
        <w:rPr>
          <w:rFonts w:ascii="Arial" w:hAnsi="Arial" w:cs="Arial"/>
          <w:sz w:val="20"/>
          <w:szCs w:val="20"/>
        </w:rPr>
        <w:t>This transformation procedure involves three main steps. These steps are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intended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to insert the plasmid DNA into the E. coli cells and provide an environment for the cells to produce their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newly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acquired genes.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97D04">
        <w:rPr>
          <w:rFonts w:ascii="Arial" w:hAnsi="Arial" w:cs="Arial"/>
          <w:bCs/>
          <w:sz w:val="20"/>
          <w:szCs w:val="20"/>
        </w:rPr>
        <w:t xml:space="preserve">A. To move the </w:t>
      </w:r>
      <w:proofErr w:type="spellStart"/>
      <w:r w:rsidRPr="00F97D04">
        <w:rPr>
          <w:rFonts w:ascii="Arial" w:hAnsi="Arial" w:cs="Arial"/>
          <w:bCs/>
          <w:sz w:val="20"/>
          <w:szCs w:val="20"/>
        </w:rPr>
        <w:t>pGLO</w:t>
      </w:r>
      <w:proofErr w:type="spellEnd"/>
      <w:r w:rsidRPr="00F97D04">
        <w:rPr>
          <w:rFonts w:ascii="Arial" w:hAnsi="Arial" w:cs="Arial"/>
          <w:bCs/>
          <w:sz w:val="20"/>
          <w:szCs w:val="20"/>
        </w:rPr>
        <w:t xml:space="preserve"> plasmid DNA through the cell membrane you will: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97D04">
        <w:rPr>
          <w:rFonts w:ascii="Arial" w:hAnsi="Arial" w:cs="Arial"/>
          <w:sz w:val="20"/>
          <w:szCs w:val="20"/>
        </w:rPr>
        <w:t xml:space="preserve">1.) Use a </w:t>
      </w:r>
      <w:r w:rsidRPr="00F97D04">
        <w:rPr>
          <w:rFonts w:ascii="Arial" w:hAnsi="Arial" w:cs="Arial"/>
          <w:bCs/>
          <w:sz w:val="20"/>
          <w:szCs w:val="20"/>
        </w:rPr>
        <w:t xml:space="preserve">transformation solution </w:t>
      </w:r>
      <w:r w:rsidRPr="00F97D04">
        <w:rPr>
          <w:rFonts w:ascii="Arial" w:hAnsi="Arial" w:cs="Arial"/>
          <w:sz w:val="20"/>
          <w:szCs w:val="20"/>
        </w:rPr>
        <w:t xml:space="preserve">of CaCl2 (calcium chloride) to make cells </w:t>
      </w:r>
      <w:r w:rsidRPr="00F97D04">
        <w:rPr>
          <w:rFonts w:ascii="Arial" w:hAnsi="Arial" w:cs="Arial"/>
          <w:bCs/>
          <w:sz w:val="20"/>
          <w:szCs w:val="20"/>
        </w:rPr>
        <w:t>competent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bCs/>
          <w:sz w:val="20"/>
          <w:szCs w:val="20"/>
        </w:rPr>
        <w:t xml:space="preserve">Competent Cells - </w:t>
      </w:r>
      <w:r w:rsidRPr="00F97D04">
        <w:rPr>
          <w:rFonts w:ascii="Arial" w:hAnsi="Arial" w:cs="Arial"/>
          <w:sz w:val="20"/>
          <w:szCs w:val="20"/>
        </w:rPr>
        <w:t>Bacterial cells must be in a particular state before they can be transformed. This state is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referred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to as </w:t>
      </w:r>
      <w:r w:rsidRPr="00F97D04">
        <w:rPr>
          <w:rFonts w:ascii="Arial" w:hAnsi="Arial" w:cs="Arial"/>
          <w:i/>
          <w:iCs/>
          <w:sz w:val="20"/>
          <w:szCs w:val="20"/>
        </w:rPr>
        <w:t>competency</w:t>
      </w:r>
      <w:r w:rsidRPr="00F97D04">
        <w:rPr>
          <w:rFonts w:ascii="Arial" w:hAnsi="Arial" w:cs="Arial"/>
          <w:sz w:val="20"/>
          <w:szCs w:val="20"/>
        </w:rPr>
        <w:t>. This state can be achieved naturally in some species of bacteria when levels of nutrients and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oxygen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are low. E.coli, the organism on which most current research is performed, must be artificially induced to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make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it competent. Competent E. coli cells are very fragile and must be treated carefully.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bCs/>
          <w:sz w:val="20"/>
          <w:szCs w:val="20"/>
        </w:rPr>
        <w:t xml:space="preserve">Transformation Solution: Calcium Chloride CaCl2 - </w:t>
      </w:r>
      <w:r w:rsidRPr="00F97D04">
        <w:rPr>
          <w:rFonts w:ascii="Arial" w:hAnsi="Arial" w:cs="Arial"/>
          <w:sz w:val="20"/>
          <w:szCs w:val="20"/>
        </w:rPr>
        <w:t>The bacterial cell membrane is permeable to chloride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ions</w:t>
      </w:r>
      <w:proofErr w:type="gramEnd"/>
      <w:r w:rsidRPr="00F97D04">
        <w:rPr>
          <w:rFonts w:ascii="Arial" w:hAnsi="Arial" w:cs="Arial"/>
          <w:sz w:val="20"/>
          <w:szCs w:val="20"/>
        </w:rPr>
        <w:t>, but is non-permeable to calcium ions. As the chloride ions enter the cell, water molecules accompany the charged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particle</w:t>
      </w:r>
      <w:proofErr w:type="gramEnd"/>
      <w:r w:rsidRPr="00F97D04">
        <w:rPr>
          <w:rFonts w:ascii="Arial" w:hAnsi="Arial" w:cs="Arial"/>
          <w:sz w:val="20"/>
          <w:szCs w:val="20"/>
        </w:rPr>
        <w:t>. This influx of water causes the cells to swell and is necessary for the uptake of DNA. The exact mechanism of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this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uptake is unknown. It is known, however, that the calcium chloride treatment should be followed by heat.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sz w:val="20"/>
          <w:szCs w:val="20"/>
        </w:rPr>
        <w:t xml:space="preserve">2.) Carry out a procedure referred to as </w:t>
      </w:r>
      <w:r w:rsidRPr="00F97D04">
        <w:rPr>
          <w:rFonts w:ascii="Arial" w:hAnsi="Arial" w:cs="Arial"/>
          <w:bCs/>
          <w:sz w:val="20"/>
          <w:szCs w:val="20"/>
        </w:rPr>
        <w:t xml:space="preserve">heat shock </w:t>
      </w:r>
      <w:r w:rsidRPr="00F97D04">
        <w:rPr>
          <w:rFonts w:ascii="Arial" w:hAnsi="Arial" w:cs="Arial"/>
          <w:sz w:val="20"/>
          <w:szCs w:val="20"/>
        </w:rPr>
        <w:t>so bacteria can take in the plasmid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bCs/>
          <w:sz w:val="20"/>
          <w:szCs w:val="20"/>
        </w:rPr>
        <w:t xml:space="preserve">Heat Shock Treatment - </w:t>
      </w:r>
      <w:r w:rsidRPr="00F97D04">
        <w:rPr>
          <w:rFonts w:ascii="Arial" w:hAnsi="Arial" w:cs="Arial"/>
          <w:sz w:val="20"/>
          <w:szCs w:val="20"/>
        </w:rPr>
        <w:t>When E.coli are subjected to 42°C heat, a set of genes are expressed which aid the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bacteria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in surviving at that temperature. This set of genes is called the heat shock genes. The heat shock step is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necessary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for the uptake of DNA. At temperatures above 42°C, the bacteria's ability to uptake DNA is lowered, and at</w:t>
      </w:r>
    </w:p>
    <w:p w:rsidR="00F97D04" w:rsidRPr="00F97D04" w:rsidRDefault="00F97D04" w:rsidP="00F97D04">
      <w:pPr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extreme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temperatures the bacteria will die.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97D04">
        <w:rPr>
          <w:rFonts w:ascii="Arial" w:hAnsi="Arial" w:cs="Arial"/>
          <w:bCs/>
          <w:sz w:val="20"/>
          <w:szCs w:val="20"/>
        </w:rPr>
        <w:t>B. For transformed cells to grow in the presence of ampicillin you must: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sz w:val="20"/>
          <w:szCs w:val="20"/>
        </w:rPr>
        <w:lastRenderedPageBreak/>
        <w:t xml:space="preserve">3.) Provide nutrients and a short </w:t>
      </w:r>
      <w:r w:rsidRPr="00F97D04">
        <w:rPr>
          <w:rFonts w:ascii="Arial" w:hAnsi="Arial" w:cs="Arial"/>
          <w:bCs/>
          <w:sz w:val="20"/>
          <w:szCs w:val="20"/>
        </w:rPr>
        <w:t xml:space="preserve">incubation period </w:t>
      </w:r>
      <w:r w:rsidRPr="00F97D04">
        <w:rPr>
          <w:rFonts w:ascii="Arial" w:hAnsi="Arial" w:cs="Arial"/>
          <w:sz w:val="20"/>
          <w:szCs w:val="20"/>
        </w:rPr>
        <w:t>to begin expressing the newly acquired genes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bCs/>
          <w:sz w:val="20"/>
          <w:szCs w:val="20"/>
        </w:rPr>
        <w:t xml:space="preserve">Incubation - </w:t>
      </w:r>
      <w:r w:rsidRPr="00F97D04">
        <w:rPr>
          <w:rFonts w:ascii="Arial" w:hAnsi="Arial" w:cs="Arial"/>
          <w:sz w:val="20"/>
          <w:szCs w:val="20"/>
        </w:rPr>
        <w:t>After the heat shock step, intact plasmid DNA molecules replicate in bacterial host cells. To help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the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bacterial cells recover from the heat shock, the cells are briefly incubated in LB Nutrient Broth, a solution that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provides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nutrients for the bacteria. As the cells recover, plasmid genes are expressed, including those that allow the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replication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of plasmids which will end up in new, dividing bacterial cells.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8F851F1" wp14:editId="796C686F">
            <wp:extent cx="4314825" cy="225043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250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b/>
          <w:bCs/>
          <w:i/>
          <w:sz w:val="20"/>
          <w:szCs w:val="20"/>
        </w:rPr>
        <w:t>Genetic Regulation -</w:t>
      </w:r>
      <w:r w:rsidRPr="00F97D04">
        <w:rPr>
          <w:rFonts w:ascii="Arial" w:hAnsi="Arial" w:cs="Arial"/>
          <w:b/>
          <w:bCs/>
          <w:sz w:val="20"/>
          <w:szCs w:val="20"/>
        </w:rPr>
        <w:t xml:space="preserve"> </w:t>
      </w:r>
      <w:r w:rsidRPr="00F97D04">
        <w:rPr>
          <w:rFonts w:ascii="Arial" w:hAnsi="Arial" w:cs="Arial"/>
          <w:sz w:val="20"/>
          <w:szCs w:val="20"/>
        </w:rPr>
        <w:t>Our bodies contain thousands of different proteins which perform many different jobs.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sz w:val="20"/>
          <w:szCs w:val="20"/>
        </w:rPr>
        <w:t>Digestive enzymes are proteins; some of the hormone signals that run through our bodies and the antibodies protecting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us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from disease are proteins. The information for assembling a protein is carried in our DNA. The section of DNA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which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contains the code for making a protein is called a gene. There are over 30,000–100,000 genes in the human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genome</w:t>
      </w:r>
      <w:proofErr w:type="gramEnd"/>
      <w:r w:rsidRPr="00F97D04">
        <w:rPr>
          <w:rFonts w:ascii="Arial" w:hAnsi="Arial" w:cs="Arial"/>
          <w:sz w:val="20"/>
          <w:szCs w:val="20"/>
        </w:rPr>
        <w:t>. Each gene codes for a unique protein: one gene, one protein. The gene that codes for a digestive enzyme in</w:t>
      </w:r>
    </w:p>
    <w:p w:rsid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your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mouth is different from one that codes for an antibody or the pigment that colors your eyes.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sz w:val="20"/>
          <w:szCs w:val="20"/>
        </w:rPr>
        <w:t>Organisms regulate expression of their genes and ultimately the amounts and kinds of proteins present within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their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cells for many reasons, including developmental changes, cellular specialization, and adaptation to the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environment</w:t>
      </w:r>
      <w:proofErr w:type="gramEnd"/>
      <w:r w:rsidRPr="00F97D04">
        <w:rPr>
          <w:rFonts w:ascii="Arial" w:hAnsi="Arial" w:cs="Arial"/>
          <w:sz w:val="20"/>
          <w:szCs w:val="20"/>
        </w:rPr>
        <w:t>. Gene regulation not only allows for adaptation to differing conditions, but also prevents wasteful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overproduction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of unneeded proteins which would put the organism at a competitive disadvantage. The genes involved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in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the transport and breakdown (catabolism) of food are good examples of highly regulated genes. For example, the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sugar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arabinose is both a source of energy and a source of carbon. </w:t>
      </w:r>
      <w:r w:rsidRPr="00F97D04">
        <w:rPr>
          <w:rFonts w:ascii="Arial" w:hAnsi="Arial" w:cs="Arial"/>
          <w:i/>
          <w:iCs/>
          <w:sz w:val="20"/>
          <w:szCs w:val="20"/>
        </w:rPr>
        <w:t xml:space="preserve">E. coli </w:t>
      </w:r>
      <w:r w:rsidRPr="00F97D04">
        <w:rPr>
          <w:rFonts w:ascii="Arial" w:hAnsi="Arial" w:cs="Arial"/>
          <w:sz w:val="20"/>
          <w:szCs w:val="20"/>
        </w:rPr>
        <w:t>bacteria produce three enzymes (proteins)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needed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to digest arabinose as a food source. The genes which code for these enzymes are not expressed when</w:t>
      </w:r>
    </w:p>
    <w:p w:rsid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arabinose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is absent, but they are expressed when arabinose is present in their environment. How is this so?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sz w:val="20"/>
          <w:szCs w:val="20"/>
        </w:rPr>
        <w:t>Regulation of the expression of proteins often occurs at the level of transcription from DNA into RNA. This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regulation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takes place at a very specific location on the DNA template, called a promoter, where RNA polymerase sits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down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on the DNA and begins transcription of the gene. In bacteria, groups of related genes are often clustered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together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and transcribed into RNA from one promoter. These clusters of genes controlled by a single promoter are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called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operons. The three genes </w:t>
      </w:r>
      <w:r w:rsidRPr="00F97D04">
        <w:rPr>
          <w:rFonts w:ascii="Arial" w:hAnsi="Arial" w:cs="Arial"/>
          <w:i/>
          <w:iCs/>
          <w:sz w:val="20"/>
          <w:szCs w:val="20"/>
        </w:rPr>
        <w:t>(</w:t>
      </w:r>
      <w:proofErr w:type="spellStart"/>
      <w:proofErr w:type="gramStart"/>
      <w:r w:rsidRPr="00F97D04">
        <w:rPr>
          <w:rFonts w:ascii="Arial" w:hAnsi="Arial" w:cs="Arial"/>
          <w:i/>
          <w:iCs/>
          <w:sz w:val="20"/>
          <w:szCs w:val="20"/>
        </w:rPr>
        <w:t>araB</w:t>
      </w:r>
      <w:proofErr w:type="spellEnd"/>
      <w:proofErr w:type="gramEnd"/>
      <w:r w:rsidRPr="00F97D04">
        <w:rPr>
          <w:rFonts w:ascii="Arial" w:hAnsi="Arial" w:cs="Arial"/>
          <w:i/>
          <w:iCs/>
          <w:sz w:val="20"/>
          <w:szCs w:val="20"/>
        </w:rPr>
        <w:t xml:space="preserve">, </w:t>
      </w:r>
      <w:proofErr w:type="spellStart"/>
      <w:r w:rsidRPr="00F97D04">
        <w:rPr>
          <w:rFonts w:ascii="Arial" w:hAnsi="Arial" w:cs="Arial"/>
          <w:i/>
          <w:iCs/>
          <w:sz w:val="20"/>
          <w:szCs w:val="20"/>
        </w:rPr>
        <w:t>araA</w:t>
      </w:r>
      <w:proofErr w:type="spellEnd"/>
      <w:r w:rsidRPr="00F97D04">
        <w:rPr>
          <w:rFonts w:ascii="Arial" w:hAnsi="Arial" w:cs="Arial"/>
          <w:i/>
          <w:iCs/>
          <w:sz w:val="20"/>
          <w:szCs w:val="20"/>
        </w:rPr>
        <w:t xml:space="preserve"> </w:t>
      </w:r>
      <w:r w:rsidRPr="00F97D04">
        <w:rPr>
          <w:rFonts w:ascii="Arial" w:hAnsi="Arial" w:cs="Arial"/>
          <w:sz w:val="20"/>
          <w:szCs w:val="20"/>
        </w:rPr>
        <w:t xml:space="preserve">and </w:t>
      </w:r>
      <w:proofErr w:type="spellStart"/>
      <w:r w:rsidRPr="00F97D04">
        <w:rPr>
          <w:rFonts w:ascii="Arial" w:hAnsi="Arial" w:cs="Arial"/>
          <w:i/>
          <w:iCs/>
          <w:sz w:val="20"/>
          <w:szCs w:val="20"/>
        </w:rPr>
        <w:t>araD</w:t>
      </w:r>
      <w:proofErr w:type="spellEnd"/>
      <w:r w:rsidRPr="00F97D04">
        <w:rPr>
          <w:rFonts w:ascii="Arial" w:hAnsi="Arial" w:cs="Arial"/>
          <w:i/>
          <w:iCs/>
          <w:sz w:val="20"/>
          <w:szCs w:val="20"/>
        </w:rPr>
        <w:t xml:space="preserve">) </w:t>
      </w:r>
      <w:r w:rsidRPr="00F97D04">
        <w:rPr>
          <w:rFonts w:ascii="Arial" w:hAnsi="Arial" w:cs="Arial"/>
          <w:sz w:val="20"/>
          <w:szCs w:val="20"/>
        </w:rPr>
        <w:t>that code for three digestive enzymes involved in the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breakdown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of arabinose are clustered together in what is known as the arabinose operon. When arabinose is present in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the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environment, bacteria take it up. Once inside, the arabinose acts as an inducer on the arabinose operon and the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interaction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causes the transcription of the three digestive enzyme genes. When the three enzymes are produced, they</w:t>
      </w:r>
    </w:p>
    <w:p w:rsid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break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down arabinose, and eventually the arabinose runs out. In the absence of arabinose the transcription is shut off.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D04">
        <w:rPr>
          <w:rFonts w:ascii="Arial" w:hAnsi="Arial" w:cs="Arial"/>
          <w:sz w:val="20"/>
          <w:szCs w:val="20"/>
        </w:rPr>
        <w:t xml:space="preserve">The DNA code of the </w:t>
      </w:r>
      <w:proofErr w:type="spellStart"/>
      <w:r w:rsidRPr="00F97D04">
        <w:rPr>
          <w:rFonts w:ascii="Arial" w:hAnsi="Arial" w:cs="Arial"/>
          <w:sz w:val="20"/>
          <w:szCs w:val="20"/>
        </w:rPr>
        <w:t>pGLO</w:t>
      </w:r>
      <w:proofErr w:type="spellEnd"/>
      <w:r w:rsidRPr="00F97D04">
        <w:rPr>
          <w:rFonts w:ascii="Arial" w:hAnsi="Arial" w:cs="Arial"/>
          <w:sz w:val="20"/>
          <w:szCs w:val="20"/>
        </w:rPr>
        <w:t xml:space="preserve"> plasmid has been engineered to incorporate aspects of the arabinose operon. The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genes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which code for </w:t>
      </w:r>
      <w:proofErr w:type="spellStart"/>
      <w:r w:rsidRPr="00F97D04">
        <w:rPr>
          <w:rFonts w:ascii="Arial" w:hAnsi="Arial" w:cs="Arial"/>
          <w:sz w:val="20"/>
          <w:szCs w:val="20"/>
        </w:rPr>
        <w:t>break down</w:t>
      </w:r>
      <w:proofErr w:type="spellEnd"/>
      <w:r w:rsidRPr="00F97D04">
        <w:rPr>
          <w:rFonts w:ascii="Arial" w:hAnsi="Arial" w:cs="Arial"/>
          <w:sz w:val="20"/>
          <w:szCs w:val="20"/>
        </w:rPr>
        <w:t xml:space="preserve"> of arabinose, </w:t>
      </w:r>
      <w:proofErr w:type="spellStart"/>
      <w:r w:rsidRPr="00F97D04">
        <w:rPr>
          <w:rFonts w:ascii="Arial" w:hAnsi="Arial" w:cs="Arial"/>
          <w:i/>
          <w:iCs/>
          <w:sz w:val="20"/>
          <w:szCs w:val="20"/>
        </w:rPr>
        <w:t>araB</w:t>
      </w:r>
      <w:proofErr w:type="spellEnd"/>
      <w:r w:rsidRPr="00F97D04">
        <w:rPr>
          <w:rFonts w:ascii="Arial" w:hAnsi="Arial" w:cs="Arial"/>
          <w:i/>
          <w:iCs/>
          <w:sz w:val="20"/>
          <w:szCs w:val="20"/>
        </w:rPr>
        <w:t xml:space="preserve">, A </w:t>
      </w:r>
      <w:r w:rsidRPr="00F97D04">
        <w:rPr>
          <w:rFonts w:ascii="Arial" w:hAnsi="Arial" w:cs="Arial"/>
          <w:sz w:val="20"/>
          <w:szCs w:val="20"/>
        </w:rPr>
        <w:t xml:space="preserve">and </w:t>
      </w:r>
      <w:r w:rsidRPr="00F97D04">
        <w:rPr>
          <w:rFonts w:ascii="Arial" w:hAnsi="Arial" w:cs="Arial"/>
          <w:i/>
          <w:iCs/>
          <w:sz w:val="20"/>
          <w:szCs w:val="20"/>
        </w:rPr>
        <w:t xml:space="preserve">D, </w:t>
      </w:r>
      <w:r w:rsidRPr="00F97D04">
        <w:rPr>
          <w:rFonts w:ascii="Arial" w:hAnsi="Arial" w:cs="Arial"/>
          <w:sz w:val="20"/>
          <w:szCs w:val="20"/>
        </w:rPr>
        <w:t>have been replaced by the single gene which codes for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GFP.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Therefore, in the presence of arabinose, GFP is produced. Cells </w:t>
      </w:r>
      <w:proofErr w:type="gramStart"/>
      <w:r w:rsidRPr="00F97D04">
        <w:rPr>
          <w:rFonts w:ascii="Arial" w:hAnsi="Arial" w:cs="Arial"/>
          <w:sz w:val="20"/>
          <w:szCs w:val="20"/>
        </w:rPr>
        <w:t>fluoresce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brilliant green as they produce more</w:t>
      </w:r>
    </w:p>
    <w:p w:rsidR="00F97D04" w:rsidRP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and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more GFP. In the absence of arabinose, GFP gene is not transcribed. When GFP is not made, bacteria colonies will</w:t>
      </w:r>
    </w:p>
    <w:p w:rsidR="00F97D04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97D04">
        <w:rPr>
          <w:rFonts w:ascii="Arial" w:hAnsi="Arial" w:cs="Arial"/>
          <w:sz w:val="20"/>
          <w:szCs w:val="20"/>
        </w:rPr>
        <w:t>appear</w:t>
      </w:r>
      <w:proofErr w:type="gramEnd"/>
      <w:r w:rsidRPr="00F97D04">
        <w:rPr>
          <w:rFonts w:ascii="Arial" w:hAnsi="Arial" w:cs="Arial"/>
          <w:sz w:val="20"/>
          <w:szCs w:val="20"/>
        </w:rPr>
        <w:t xml:space="preserve"> to have a wild-type (natural) phenotype—of white colonies with no fluorescence</w:t>
      </w:r>
      <w:r w:rsidRPr="00DF2710">
        <w:rPr>
          <w:rFonts w:ascii="Arial" w:hAnsi="Arial" w:cs="Arial"/>
          <w:sz w:val="20"/>
          <w:szCs w:val="20"/>
        </w:rPr>
        <w:t>.</w:t>
      </w:r>
    </w:p>
    <w:p w:rsidR="00F97D04" w:rsidRDefault="00F97D04" w:rsidP="00F97D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35BED0E" wp14:editId="78A1DA78">
            <wp:extent cx="4600575" cy="3450431"/>
            <wp:effectExtent l="0" t="0" r="0" b="0"/>
            <wp:docPr id="5" name="Picture 5" descr="http://www.laney.edu/wp/doug_bruce/files/2014/03/Slid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aney.edu/wp/doug_bruce/files/2014/03/Slide1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450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D04" w:rsidRPr="00DF2710" w:rsidRDefault="00F97D04" w:rsidP="00F97D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97D04" w:rsidRPr="00DF2710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b/>
          <w:bCs/>
          <w:i/>
          <w:sz w:val="20"/>
          <w:szCs w:val="20"/>
        </w:rPr>
        <w:t>Genetic Selection -</w:t>
      </w:r>
      <w:r w:rsidRPr="00DF2710">
        <w:rPr>
          <w:rFonts w:ascii="Arial" w:hAnsi="Arial" w:cs="Arial"/>
          <w:b/>
          <w:bCs/>
          <w:sz w:val="20"/>
          <w:szCs w:val="20"/>
        </w:rPr>
        <w:t xml:space="preserve"> </w:t>
      </w:r>
      <w:r w:rsidRPr="00DF2710">
        <w:rPr>
          <w:rFonts w:ascii="Arial" w:hAnsi="Arial" w:cs="Arial"/>
          <w:sz w:val="20"/>
          <w:szCs w:val="20"/>
        </w:rPr>
        <w:t>Not all cells will have the plasmid and not all newly produced plasmids will end up in new</w:t>
      </w:r>
    </w:p>
    <w:p w:rsidR="00F97D04" w:rsidRPr="00DF2710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bacteria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cells. So, it is necessary to select for bacterial cells which contain the plasmid. This is commonly performed</w:t>
      </w:r>
    </w:p>
    <w:p w:rsidR="00F97D04" w:rsidRPr="00DF2710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with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antibiotic selection. Some E.coli strains cannot grow in the presence of common antibiotics like ampicillin.</w:t>
      </w:r>
    </w:p>
    <w:p w:rsidR="00F97D04" w:rsidRPr="00DF2710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2710">
        <w:rPr>
          <w:rFonts w:ascii="Arial" w:hAnsi="Arial" w:cs="Arial"/>
          <w:sz w:val="20"/>
          <w:szCs w:val="20"/>
        </w:rPr>
        <w:t>Plasmids used for the cloning and manipulation of DNA have been engineered to contain the genes for antibiotic</w:t>
      </w:r>
    </w:p>
    <w:p w:rsidR="00F97D04" w:rsidRPr="00DF2710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resistance</w:t>
      </w:r>
      <w:proofErr w:type="gramEnd"/>
      <w:r w:rsidRPr="00DF2710">
        <w:rPr>
          <w:rFonts w:ascii="Arial" w:hAnsi="Arial" w:cs="Arial"/>
          <w:sz w:val="20"/>
          <w:szCs w:val="20"/>
        </w:rPr>
        <w:t>. Thus, if the bacterial transformation is plated onto media containing ampicillin, only bacteria which have the</w:t>
      </w:r>
    </w:p>
    <w:p w:rsidR="00F97D04" w:rsidRPr="00DF2710" w:rsidRDefault="00F97D04" w:rsidP="00F97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plasmid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DNA will have the ability to metabolize ampicillin and form colonies. In this way, bacterial cells containing</w:t>
      </w:r>
    </w:p>
    <w:p w:rsidR="00F97D04" w:rsidRDefault="00F97D04" w:rsidP="00F97D04">
      <w:pPr>
        <w:rPr>
          <w:rFonts w:ascii="Arial" w:hAnsi="Arial" w:cs="Arial"/>
          <w:sz w:val="20"/>
          <w:szCs w:val="20"/>
        </w:rPr>
      </w:pPr>
      <w:proofErr w:type="gramStart"/>
      <w:r w:rsidRPr="00DF2710">
        <w:rPr>
          <w:rFonts w:ascii="Arial" w:hAnsi="Arial" w:cs="Arial"/>
          <w:sz w:val="20"/>
          <w:szCs w:val="20"/>
        </w:rPr>
        <w:t>plasmid</w:t>
      </w:r>
      <w:proofErr w:type="gramEnd"/>
      <w:r w:rsidRPr="00DF2710">
        <w:rPr>
          <w:rFonts w:ascii="Arial" w:hAnsi="Arial" w:cs="Arial"/>
          <w:sz w:val="20"/>
          <w:szCs w:val="20"/>
        </w:rPr>
        <w:t xml:space="preserve"> DNA are selected.</w:t>
      </w:r>
    </w:p>
    <w:p w:rsidR="00F97D04" w:rsidRDefault="00F97D04" w:rsidP="00F97D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Basic Procedure – </w:t>
      </w:r>
      <w:r>
        <w:rPr>
          <w:rFonts w:ascii="Arial" w:hAnsi="Arial" w:cs="Arial"/>
          <w:sz w:val="20"/>
          <w:szCs w:val="20"/>
        </w:rPr>
        <w:t xml:space="preserve">In the lab, you will use the following basic procedure. </w:t>
      </w:r>
    </w:p>
    <w:p w:rsidR="00F97D04" w:rsidRDefault="00F97D04" w:rsidP="00F97D04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 will create four petri dishes with the bottoms coated in LB agar. Agar is a gel-like substance that bacteria can grow on and LB is bacteria food.</w:t>
      </w:r>
    </w:p>
    <w:p w:rsidR="00F97D04" w:rsidRDefault="00F97D04" w:rsidP="00F97D04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three of the petri dishes you will include the antibiotic ampicillin (amp) in the agar.  One of the petri dishes will be used as a control so it will not have amp.</w:t>
      </w:r>
    </w:p>
    <w:p w:rsidR="00F97D04" w:rsidRDefault="00F97D04" w:rsidP="00F97D04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One of the three petri dishes with amp will also have the sugar arabinose (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ara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) in the agar.</w:t>
      </w:r>
    </w:p>
    <w:p w:rsidR="00F97D04" w:rsidRDefault="00F97D04" w:rsidP="00F97D04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Two of the petri dishes (one with LB/amp and the other with LB/amp/</w:t>
      </w:r>
      <w:proofErr w:type="spellStart"/>
      <w:r>
        <w:rPr>
          <w:rFonts w:ascii="Arial" w:hAnsi="Arial" w:cs="Arial"/>
          <w:sz w:val="20"/>
          <w:szCs w:val="20"/>
        </w:rPr>
        <w:t>ara</w:t>
      </w:r>
      <w:proofErr w:type="spellEnd"/>
      <w:r>
        <w:rPr>
          <w:rFonts w:ascii="Arial" w:hAnsi="Arial" w:cs="Arial"/>
          <w:sz w:val="20"/>
          <w:szCs w:val="20"/>
        </w:rPr>
        <w:t xml:space="preserve">) will receive bacteria that HAVE been transformed with the PGLO plasmid (+PGLO).  Two of the petri dishes (one with LB/amp and the other with just LB) will receive bacteria that have NOT been transformed with the PGLO plasmid (-PGLO).  </w:t>
      </w:r>
    </w:p>
    <w:p w:rsidR="00F97D04" w:rsidRDefault="00F97D04" w:rsidP="00F97D04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Therefore, your petri dishes will be labeled as follows…</w:t>
      </w:r>
    </w:p>
    <w:p w:rsidR="00F97D04" w:rsidRPr="00113B63" w:rsidRDefault="00F97D04" w:rsidP="00F97D0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noProof/>
          <w:sz w:val="20"/>
          <w:szCs w:val="20"/>
        </w:rPr>
        <w:drawing>
          <wp:inline distT="0" distB="0" distL="0" distR="0" wp14:anchorId="5995CDF8" wp14:editId="630B9895">
            <wp:extent cx="4638675" cy="7905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D04" w:rsidRPr="00113B63" w:rsidRDefault="00F97D04" w:rsidP="00F97D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Predicted Results – </w:t>
      </w:r>
      <w:r>
        <w:rPr>
          <w:rFonts w:ascii="Arial" w:hAnsi="Arial" w:cs="Arial"/>
          <w:sz w:val="20"/>
          <w:szCs w:val="20"/>
        </w:rPr>
        <w:t xml:space="preserve">Use the following chart to provide predictions regarding what you will see on each of the petri dishes after the bacteria have been given approximately 2 days to grow in the petri dishes. </w:t>
      </w:r>
    </w:p>
    <w:p w:rsidR="00F97D04" w:rsidRDefault="00F97D04" w:rsidP="00F97D0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Note: Plates with bacterial growth may show extensive growth of bacteria (i.e. growth wherever the inoculation loop spread the bacteria.)  This extensive growth is called a bacterial lawn.  Plates may also show “dots,” which are colonies of bacteria.  The bacteria in these colonies have been successfully “transformed” and are able to live in an environment with </w:t>
      </w:r>
      <w:r w:rsidRPr="006C0DBE">
        <w:rPr>
          <w:rFonts w:ascii="Arial" w:hAnsi="Arial" w:cs="Arial"/>
          <w:sz w:val="20"/>
          <w:szCs w:val="20"/>
        </w:rPr>
        <w:t xml:space="preserve">ampicillin.  Not all bacteria </w:t>
      </w:r>
      <w:r>
        <w:rPr>
          <w:rFonts w:ascii="Arial" w:hAnsi="Arial" w:cs="Arial"/>
          <w:sz w:val="20"/>
          <w:szCs w:val="20"/>
        </w:rPr>
        <w:t>have been</w:t>
      </w:r>
      <w:r w:rsidRPr="006C0DBE">
        <w:rPr>
          <w:rFonts w:ascii="Arial" w:hAnsi="Arial" w:cs="Arial"/>
          <w:sz w:val="20"/>
          <w:szCs w:val="20"/>
        </w:rPr>
        <w:t xml:space="preserve"> successfully transformed, and untransformed bacteria </w:t>
      </w:r>
      <w:r>
        <w:rPr>
          <w:rFonts w:ascii="Arial" w:hAnsi="Arial" w:cs="Arial"/>
          <w:sz w:val="20"/>
          <w:szCs w:val="20"/>
        </w:rPr>
        <w:t>have died</w:t>
      </w:r>
      <w:r w:rsidRPr="006C0DB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explaining the</w:t>
      </w:r>
      <w:r w:rsidRPr="006C0DBE">
        <w:rPr>
          <w:rFonts w:ascii="Arial" w:hAnsi="Arial" w:cs="Arial"/>
          <w:sz w:val="20"/>
          <w:szCs w:val="20"/>
        </w:rPr>
        <w:t xml:space="preserve"> blank spaces surrounding the colonies on the plate.</w:t>
      </w:r>
    </w:p>
    <w:p w:rsidR="00F97D04" w:rsidRDefault="00F97D04" w:rsidP="00F97D0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13B63">
        <w:rPr>
          <w:rFonts w:ascii="Arial" w:hAnsi="Arial" w:cs="Arial"/>
          <w:sz w:val="20"/>
          <w:szCs w:val="20"/>
        </w:rPr>
        <w:lastRenderedPageBreak/>
        <w:t xml:space="preserve">Below is an </w:t>
      </w:r>
      <w:r>
        <w:rPr>
          <w:rFonts w:ascii="Arial" w:hAnsi="Arial" w:cs="Arial"/>
          <w:sz w:val="20"/>
          <w:szCs w:val="20"/>
        </w:rPr>
        <w:t xml:space="preserve">image </w:t>
      </w:r>
      <w:r w:rsidRPr="00113B63">
        <w:rPr>
          <w:rFonts w:ascii="Arial" w:hAnsi="Arial" w:cs="Arial"/>
          <w:sz w:val="20"/>
          <w:szCs w:val="20"/>
        </w:rPr>
        <w:t xml:space="preserve">of a bacterial </w:t>
      </w:r>
      <w:r w:rsidRPr="00113B63">
        <w:rPr>
          <w:rFonts w:ascii="Arial" w:hAnsi="Arial" w:cs="Arial"/>
          <w:b/>
          <w:sz w:val="20"/>
          <w:szCs w:val="20"/>
        </w:rPr>
        <w:t>lawn</w:t>
      </w:r>
      <w:r>
        <w:rPr>
          <w:rFonts w:ascii="Arial" w:hAnsi="Arial" w:cs="Arial"/>
          <w:sz w:val="20"/>
          <w:szCs w:val="20"/>
        </w:rPr>
        <w:t xml:space="preserve"> growing at the bottom of a petri dish</w:t>
      </w:r>
      <w:proofErr w:type="gramStart"/>
      <w:r>
        <w:rPr>
          <w:rFonts w:ascii="Arial" w:hAnsi="Arial" w:cs="Arial"/>
          <w:sz w:val="20"/>
          <w:szCs w:val="20"/>
        </w:rPr>
        <w:t>…</w:t>
      </w:r>
      <w:proofErr w:type="gramEnd"/>
    </w:p>
    <w:p w:rsidR="00F97D04" w:rsidRDefault="00F97D04" w:rsidP="00F97D0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C3AF975" wp14:editId="2D80FC82">
            <wp:extent cx="846753" cy="8382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6753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D04" w:rsidRDefault="00F97D04" w:rsidP="00F97D0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Below is an image of bacterial </w:t>
      </w:r>
      <w:r w:rsidRPr="00113B63">
        <w:rPr>
          <w:rFonts w:ascii="Arial" w:hAnsi="Arial" w:cs="Arial"/>
          <w:b/>
          <w:sz w:val="20"/>
          <w:szCs w:val="20"/>
        </w:rPr>
        <w:t>colonies</w:t>
      </w:r>
      <w:r>
        <w:rPr>
          <w:rFonts w:ascii="Arial" w:hAnsi="Arial" w:cs="Arial"/>
          <w:sz w:val="20"/>
          <w:szCs w:val="20"/>
        </w:rPr>
        <w:t xml:space="preserve"> growing at the bottom of a petri dish</w:t>
      </w:r>
      <w:proofErr w:type="gramStart"/>
      <w:r>
        <w:rPr>
          <w:rFonts w:ascii="Arial" w:hAnsi="Arial" w:cs="Arial"/>
          <w:sz w:val="20"/>
          <w:szCs w:val="20"/>
        </w:rPr>
        <w:t>…</w:t>
      </w:r>
      <w:proofErr w:type="gramEnd"/>
    </w:p>
    <w:p w:rsidR="00F97D04" w:rsidRDefault="00F97D04" w:rsidP="00F97D0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197FEC8" wp14:editId="4F161CC4">
            <wp:extent cx="962025" cy="853274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53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D04" w:rsidRPr="00214218" w:rsidRDefault="00F97D04" w:rsidP="00F97D04">
      <w:pPr>
        <w:rPr>
          <w:rFonts w:ascii="Arial" w:hAnsi="Arial" w:cs="Arial"/>
          <w:sz w:val="20"/>
          <w:szCs w:val="20"/>
        </w:rPr>
      </w:pPr>
      <w:r w:rsidRPr="00214218">
        <w:rPr>
          <w:rFonts w:ascii="Arial" w:hAnsi="Arial" w:cs="Arial"/>
          <w:sz w:val="20"/>
          <w:szCs w:val="20"/>
        </w:rPr>
        <w:t>+PGLO = we will be putting bacteria on these plates that have been transformed with the PGLO plasmid</w:t>
      </w:r>
    </w:p>
    <w:p w:rsidR="00F97D04" w:rsidRPr="00214218" w:rsidRDefault="00F97D04" w:rsidP="00F97D04">
      <w:pPr>
        <w:rPr>
          <w:rFonts w:ascii="Arial" w:hAnsi="Arial" w:cs="Arial"/>
          <w:sz w:val="20"/>
          <w:szCs w:val="20"/>
        </w:rPr>
      </w:pPr>
      <w:r w:rsidRPr="00214218">
        <w:rPr>
          <w:rFonts w:ascii="Arial" w:hAnsi="Arial" w:cs="Arial"/>
          <w:sz w:val="20"/>
          <w:szCs w:val="20"/>
        </w:rPr>
        <w:t>-PGLO = we will be putting bacteria on these plates that have not be transformed with the PGLO plasmid</w:t>
      </w:r>
    </w:p>
    <w:p w:rsidR="00F97D04" w:rsidRPr="00214218" w:rsidRDefault="00F97D04" w:rsidP="00F97D04">
      <w:pPr>
        <w:rPr>
          <w:rFonts w:ascii="Arial" w:hAnsi="Arial" w:cs="Arial"/>
          <w:sz w:val="20"/>
          <w:szCs w:val="20"/>
        </w:rPr>
      </w:pPr>
      <w:r w:rsidRPr="00214218">
        <w:rPr>
          <w:rFonts w:ascii="Arial" w:hAnsi="Arial" w:cs="Arial"/>
          <w:sz w:val="20"/>
          <w:szCs w:val="20"/>
        </w:rPr>
        <w:t>LB = nutrient broth to feed the bacteria (found on all the plates)</w:t>
      </w:r>
    </w:p>
    <w:p w:rsidR="00F97D04" w:rsidRPr="00214218" w:rsidRDefault="00F97D04" w:rsidP="00F97D04">
      <w:pPr>
        <w:rPr>
          <w:rFonts w:ascii="Arial" w:hAnsi="Arial" w:cs="Arial"/>
          <w:sz w:val="20"/>
          <w:szCs w:val="20"/>
        </w:rPr>
      </w:pPr>
      <w:r w:rsidRPr="00214218">
        <w:rPr>
          <w:rFonts w:ascii="Arial" w:hAnsi="Arial" w:cs="Arial"/>
          <w:sz w:val="20"/>
          <w:szCs w:val="20"/>
        </w:rPr>
        <w:t>AMP = ampicillin, an antibiotic (should kill off any bacteria that have not been transformed with the PGLO plasmid)</w:t>
      </w:r>
    </w:p>
    <w:p w:rsidR="00F97D04" w:rsidRDefault="00F97D04" w:rsidP="00F97D04">
      <w:pPr>
        <w:rPr>
          <w:rFonts w:ascii="Arial" w:hAnsi="Arial" w:cs="Arial"/>
          <w:sz w:val="20"/>
          <w:szCs w:val="20"/>
        </w:rPr>
      </w:pPr>
      <w:proofErr w:type="spellStart"/>
      <w:r w:rsidRPr="00214218">
        <w:rPr>
          <w:rFonts w:ascii="Arial" w:hAnsi="Arial" w:cs="Arial"/>
          <w:sz w:val="20"/>
          <w:szCs w:val="20"/>
        </w:rPr>
        <w:t>Ara</w:t>
      </w:r>
      <w:proofErr w:type="spellEnd"/>
      <w:r w:rsidRPr="00214218">
        <w:rPr>
          <w:rFonts w:ascii="Arial" w:hAnsi="Arial" w:cs="Arial"/>
          <w:sz w:val="20"/>
          <w:szCs w:val="20"/>
        </w:rPr>
        <w:t xml:space="preserve"> = arabinose, a sugar (should cause any bacteria that have been transformed with the PGLO plasmid to glow green under UV light)</w:t>
      </w:r>
    </w:p>
    <w:p w:rsidR="00F97D04" w:rsidRDefault="00F97D04" w:rsidP="00F97D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Note: For the picture column, draw a circle to represent the bottom of the petri dish.  Where bacterial growth occurs, make sure you clearly show whether a bacterial lawn or colonies are growing.  Also, make sure to label the color –white vs. fluorescent green—of the lawn or colonies.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1836"/>
        <w:gridCol w:w="1836"/>
        <w:gridCol w:w="1836"/>
        <w:gridCol w:w="1836"/>
      </w:tblGrid>
      <w:tr w:rsidR="00F97D04" w:rsidTr="003F2195">
        <w:tc>
          <w:tcPr>
            <w:tcW w:w="1836" w:type="dxa"/>
          </w:tcPr>
          <w:p w:rsidR="00F97D04" w:rsidRPr="00214218" w:rsidRDefault="00F97D04" w:rsidP="003F2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218">
              <w:rPr>
                <w:rFonts w:ascii="Arial" w:hAnsi="Arial" w:cs="Arial"/>
                <w:b/>
                <w:sz w:val="20"/>
                <w:szCs w:val="20"/>
              </w:rPr>
              <w:t>Petri Dish</w:t>
            </w:r>
          </w:p>
        </w:tc>
        <w:tc>
          <w:tcPr>
            <w:tcW w:w="1836" w:type="dxa"/>
          </w:tcPr>
          <w:p w:rsidR="00F97D04" w:rsidRPr="00214218" w:rsidRDefault="00F97D04" w:rsidP="003F2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218">
              <w:rPr>
                <w:rFonts w:ascii="Arial" w:hAnsi="Arial" w:cs="Arial"/>
                <w:b/>
                <w:sz w:val="20"/>
                <w:szCs w:val="20"/>
              </w:rPr>
              <w:t>Presence of Bacteria</w:t>
            </w:r>
          </w:p>
        </w:tc>
        <w:tc>
          <w:tcPr>
            <w:tcW w:w="1836" w:type="dxa"/>
          </w:tcPr>
          <w:p w:rsidR="00F97D04" w:rsidRPr="00214218" w:rsidRDefault="00F97D04" w:rsidP="003F2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218">
              <w:rPr>
                <w:rFonts w:ascii="Arial" w:hAnsi="Arial" w:cs="Arial"/>
                <w:b/>
                <w:sz w:val="20"/>
                <w:szCs w:val="20"/>
              </w:rPr>
              <w:t xml:space="preserve">Lawn </w:t>
            </w:r>
            <w:r>
              <w:rPr>
                <w:rFonts w:ascii="Arial" w:hAnsi="Arial" w:cs="Arial"/>
                <w:b/>
                <w:sz w:val="20"/>
                <w:szCs w:val="20"/>
              </w:rPr>
              <w:t>or Colonies?</w:t>
            </w:r>
          </w:p>
        </w:tc>
        <w:tc>
          <w:tcPr>
            <w:tcW w:w="1836" w:type="dxa"/>
          </w:tcPr>
          <w:p w:rsidR="00F97D04" w:rsidRPr="00214218" w:rsidRDefault="00F97D04" w:rsidP="003F2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218">
              <w:rPr>
                <w:rFonts w:ascii="Arial" w:hAnsi="Arial" w:cs="Arial"/>
                <w:b/>
                <w:sz w:val="20"/>
                <w:szCs w:val="20"/>
              </w:rPr>
              <w:t>Glow?</w:t>
            </w:r>
          </w:p>
        </w:tc>
        <w:tc>
          <w:tcPr>
            <w:tcW w:w="1836" w:type="dxa"/>
          </w:tcPr>
          <w:p w:rsidR="00F97D04" w:rsidRPr="00113B63" w:rsidRDefault="00F97D04" w:rsidP="003F2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b/>
                <w:sz w:val="20"/>
                <w:szCs w:val="20"/>
              </w:rPr>
              <w:t>Picture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36" w:type="dxa"/>
          </w:tcPr>
          <w:p w:rsidR="00F97D04" w:rsidRPr="00214218" w:rsidRDefault="00F97D04" w:rsidP="003F2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Explanation</w:t>
            </w:r>
          </w:p>
        </w:tc>
      </w:tr>
      <w:tr w:rsidR="00F97D04" w:rsidTr="003F2195"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 xml:space="preserve">+PGLO </w:t>
            </w: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 xml:space="preserve">LB / AMP </w:t>
            </w: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D04" w:rsidTr="003F2195"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 xml:space="preserve">+PGLO </w:t>
            </w: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 xml:space="preserve">LB / AMP / </w:t>
            </w:r>
            <w:proofErr w:type="spellStart"/>
            <w:r w:rsidRPr="00214218">
              <w:rPr>
                <w:rFonts w:ascii="Arial" w:hAnsi="Arial" w:cs="Arial"/>
                <w:sz w:val="20"/>
                <w:szCs w:val="20"/>
              </w:rPr>
              <w:t>Ara</w:t>
            </w:r>
            <w:proofErr w:type="spellEnd"/>
            <w:r w:rsidRPr="00214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D04" w:rsidTr="003F2195"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 xml:space="preserve">-PGLO </w:t>
            </w: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>LB/Amp</w:t>
            </w: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D04" w:rsidTr="003F2195"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lastRenderedPageBreak/>
              <w:t>-PGLO</w:t>
            </w: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  <w:r w:rsidRPr="00214218">
              <w:rPr>
                <w:rFonts w:ascii="Arial" w:hAnsi="Arial" w:cs="Arial"/>
                <w:sz w:val="20"/>
                <w:szCs w:val="20"/>
              </w:rPr>
              <w:t>LB</w:t>
            </w: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7D04" w:rsidRPr="00214218" w:rsidRDefault="00F97D04" w:rsidP="003F21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7D04" w:rsidRPr="00113B63" w:rsidRDefault="00F97D04" w:rsidP="00F97D0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 w:rsidRPr="00365F04">
        <w:rPr>
          <w:rFonts w:ascii="Arial" w:hAnsi="Arial" w:cs="Arial"/>
          <w:sz w:val="20"/>
          <w:szCs w:val="20"/>
        </w:rPr>
        <w:t>On which plate do you expect to find bacteria most like the original E.coli colonies (non-transformed bacteria)?</w:t>
      </w:r>
    </w:p>
    <w:p w:rsidR="00F97D04" w:rsidRDefault="00F97D04" w:rsidP="00F97D04">
      <w:pPr>
        <w:spacing w:after="0"/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spacing w:after="0"/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spacing w:after="0"/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spacing w:after="0"/>
        <w:rPr>
          <w:rFonts w:ascii="Arial" w:hAnsi="Arial" w:cs="Arial"/>
          <w:sz w:val="20"/>
          <w:szCs w:val="20"/>
        </w:rPr>
      </w:pPr>
    </w:p>
    <w:p w:rsidR="00F97D04" w:rsidRPr="00365F04" w:rsidRDefault="00F97D04" w:rsidP="00F97D04">
      <w:pPr>
        <w:spacing w:after="0"/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 w:rsidRPr="00365F04">
        <w:rPr>
          <w:rFonts w:ascii="Arial" w:hAnsi="Arial" w:cs="Arial"/>
          <w:sz w:val="20"/>
          <w:szCs w:val="20"/>
        </w:rPr>
        <w:t>On which plate or plates would you expect to find genetically transformed bacteria?</w:t>
      </w:r>
    </w:p>
    <w:p w:rsidR="00F97D04" w:rsidRDefault="00F97D04" w:rsidP="00F97D04">
      <w:pPr>
        <w:pStyle w:val="ListParagraph"/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pStyle w:val="ListParagraph"/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pStyle w:val="ListParagraph"/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pStyle w:val="ListParagraph"/>
        <w:rPr>
          <w:rFonts w:ascii="Arial" w:hAnsi="Arial" w:cs="Arial"/>
          <w:sz w:val="20"/>
          <w:szCs w:val="20"/>
        </w:rPr>
      </w:pPr>
    </w:p>
    <w:p w:rsidR="00F97D04" w:rsidRPr="00365F04" w:rsidRDefault="00F97D04" w:rsidP="00F97D04">
      <w:pPr>
        <w:pStyle w:val="ListParagraph"/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365F04">
        <w:rPr>
          <w:rFonts w:ascii="Arial" w:hAnsi="Arial" w:cs="Arial"/>
          <w:sz w:val="20"/>
          <w:szCs w:val="20"/>
        </w:rPr>
        <w:t>Which plates should be compared to determine if any genetic transformation has occurred?</w:t>
      </w:r>
    </w:p>
    <w:p w:rsidR="00F97D04" w:rsidRDefault="00F97D04" w:rsidP="00F97D04">
      <w:pPr>
        <w:pStyle w:val="ListParagraph"/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pStyle w:val="ListParagraph"/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pStyle w:val="ListParagraph"/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pStyle w:val="ListParagraph"/>
        <w:rPr>
          <w:rFonts w:ascii="Arial" w:hAnsi="Arial" w:cs="Arial"/>
          <w:sz w:val="20"/>
          <w:szCs w:val="20"/>
        </w:rPr>
      </w:pPr>
    </w:p>
    <w:p w:rsidR="00F97D04" w:rsidRPr="00365F04" w:rsidRDefault="00F97D04" w:rsidP="00F97D04">
      <w:pPr>
        <w:pStyle w:val="ListParagraph"/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365F04">
        <w:rPr>
          <w:rFonts w:ascii="Arial" w:hAnsi="Arial" w:cs="Arial"/>
          <w:sz w:val="20"/>
          <w:szCs w:val="20"/>
        </w:rPr>
        <w:t>Which plate or plates would be considered control plates in this lab?</w:t>
      </w:r>
    </w:p>
    <w:p w:rsidR="00F97D04" w:rsidRDefault="00F97D04" w:rsidP="00F97D04">
      <w:pPr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97D04" w:rsidRDefault="00F97D04" w:rsidP="00F97D04">
      <w:pPr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rPr>
          <w:rFonts w:ascii="Arial" w:hAnsi="Arial" w:cs="Arial"/>
          <w:sz w:val="20"/>
          <w:szCs w:val="20"/>
        </w:rPr>
      </w:pPr>
    </w:p>
    <w:p w:rsidR="00F97D04" w:rsidRDefault="00F97D04" w:rsidP="00F97D04">
      <w:pPr>
        <w:rPr>
          <w:rFonts w:ascii="Arial" w:hAnsi="Arial" w:cs="Arial"/>
          <w:sz w:val="20"/>
          <w:szCs w:val="20"/>
        </w:rPr>
      </w:pPr>
    </w:p>
    <w:p w:rsidR="00F97D04" w:rsidRPr="005663D0" w:rsidRDefault="00F97D04" w:rsidP="00F97D04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***Note: Most of the information in this packet is taken from other sources, not written by me (Ms. </w:t>
      </w:r>
      <w:proofErr w:type="spellStart"/>
      <w:r>
        <w:rPr>
          <w:rFonts w:ascii="Arial" w:hAnsi="Arial" w:cs="Arial"/>
          <w:i/>
          <w:sz w:val="20"/>
          <w:szCs w:val="20"/>
        </w:rPr>
        <w:t>Ottolini</w:t>
      </w:r>
      <w:proofErr w:type="spellEnd"/>
      <w:r>
        <w:rPr>
          <w:rFonts w:ascii="Arial" w:hAnsi="Arial" w:cs="Arial"/>
          <w:i/>
          <w:sz w:val="20"/>
          <w:szCs w:val="20"/>
        </w:rPr>
        <w:t>).  I have tried to find the original version of these sources and cannot find them in order to cite them.  Thank you to whoever created these sources</w:t>
      </w:r>
      <w:proofErr w:type="gramStart"/>
      <w:r>
        <w:rPr>
          <w:rFonts w:ascii="Arial" w:hAnsi="Arial" w:cs="Arial"/>
          <w:i/>
          <w:sz w:val="20"/>
          <w:szCs w:val="20"/>
        </w:rPr>
        <w:t>!*</w:t>
      </w:r>
      <w:proofErr w:type="gramEnd"/>
      <w:r>
        <w:rPr>
          <w:rFonts w:ascii="Arial" w:hAnsi="Arial" w:cs="Arial"/>
          <w:i/>
          <w:sz w:val="20"/>
          <w:szCs w:val="20"/>
        </w:rPr>
        <w:t>**</w:t>
      </w:r>
    </w:p>
    <w:sectPr w:rsidR="00F97D04" w:rsidRPr="005663D0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DE1" w:rsidRDefault="00577DE1" w:rsidP="00F10EED">
      <w:pPr>
        <w:spacing w:after="0" w:line="240" w:lineRule="auto"/>
      </w:pPr>
      <w:r>
        <w:separator/>
      </w:r>
    </w:p>
  </w:endnote>
  <w:endnote w:type="continuationSeparator" w:id="0">
    <w:p w:rsidR="00577DE1" w:rsidRDefault="00577DE1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DE1" w:rsidRDefault="00577DE1" w:rsidP="00F10EED">
      <w:pPr>
        <w:spacing w:after="0" w:line="240" w:lineRule="auto"/>
      </w:pPr>
      <w:r>
        <w:separator/>
      </w:r>
    </w:p>
  </w:footnote>
  <w:footnote w:type="continuationSeparator" w:id="0">
    <w:p w:rsidR="00577DE1" w:rsidRDefault="00577DE1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372EA"/>
    <w:multiLevelType w:val="hybridMultilevel"/>
    <w:tmpl w:val="8E5AB1D2"/>
    <w:lvl w:ilvl="0" w:tplc="6E4CBA0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D701A"/>
    <w:multiLevelType w:val="hybridMultilevel"/>
    <w:tmpl w:val="B6126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F524D3"/>
    <w:multiLevelType w:val="hybridMultilevel"/>
    <w:tmpl w:val="F372FF62"/>
    <w:lvl w:ilvl="0" w:tplc="6E4CBA0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C50F6"/>
    <w:multiLevelType w:val="hybridMultilevel"/>
    <w:tmpl w:val="7464C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7B45E5"/>
    <w:multiLevelType w:val="hybridMultilevel"/>
    <w:tmpl w:val="E9B42BF8"/>
    <w:lvl w:ilvl="0" w:tplc="39585C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3F1472"/>
    <w:multiLevelType w:val="hybridMultilevel"/>
    <w:tmpl w:val="F3EAE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71473A"/>
    <w:multiLevelType w:val="hybridMultilevel"/>
    <w:tmpl w:val="8F702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A31DF6"/>
    <w:multiLevelType w:val="hybridMultilevel"/>
    <w:tmpl w:val="7ED0730E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063DD6"/>
    <w:multiLevelType w:val="hybridMultilevel"/>
    <w:tmpl w:val="E38E4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E54AAB"/>
    <w:multiLevelType w:val="hybridMultilevel"/>
    <w:tmpl w:val="3A7AB9B4"/>
    <w:lvl w:ilvl="0" w:tplc="C3BA717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6"/>
  </w:num>
  <w:num w:numId="8">
    <w:abstractNumId w:val="5"/>
  </w:num>
  <w:num w:numId="9">
    <w:abstractNumId w:val="1"/>
  </w:num>
  <w:num w:numId="10">
    <w:abstractNumId w:val="10"/>
  </w:num>
  <w:num w:numId="11">
    <w:abstractNumId w:val="8"/>
  </w:num>
  <w:num w:numId="1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7402"/>
    <w:rsid w:val="000A3E86"/>
    <w:rsid w:val="000A682C"/>
    <w:rsid w:val="000E19E3"/>
    <w:rsid w:val="00110077"/>
    <w:rsid w:val="0015543B"/>
    <w:rsid w:val="00165C75"/>
    <w:rsid w:val="00172EBF"/>
    <w:rsid w:val="001E77BF"/>
    <w:rsid w:val="00282FCB"/>
    <w:rsid w:val="002E55C9"/>
    <w:rsid w:val="00337B70"/>
    <w:rsid w:val="003C6EED"/>
    <w:rsid w:val="003D162C"/>
    <w:rsid w:val="003D2AB3"/>
    <w:rsid w:val="00413362"/>
    <w:rsid w:val="005045C7"/>
    <w:rsid w:val="00577DE1"/>
    <w:rsid w:val="005D40D2"/>
    <w:rsid w:val="005F5798"/>
    <w:rsid w:val="00665821"/>
    <w:rsid w:val="006B335B"/>
    <w:rsid w:val="006F6824"/>
    <w:rsid w:val="00702F85"/>
    <w:rsid w:val="007064E5"/>
    <w:rsid w:val="00790C80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A4BE5"/>
    <w:rsid w:val="008B69A2"/>
    <w:rsid w:val="008C6933"/>
    <w:rsid w:val="00924D28"/>
    <w:rsid w:val="009409CE"/>
    <w:rsid w:val="009557D2"/>
    <w:rsid w:val="009903E6"/>
    <w:rsid w:val="009A7082"/>
    <w:rsid w:val="009C55CA"/>
    <w:rsid w:val="009D2B93"/>
    <w:rsid w:val="00A301D0"/>
    <w:rsid w:val="00A33179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150D2"/>
    <w:rsid w:val="00C525DE"/>
    <w:rsid w:val="00C53169"/>
    <w:rsid w:val="00C9105A"/>
    <w:rsid w:val="00CC510A"/>
    <w:rsid w:val="00CD4432"/>
    <w:rsid w:val="00CE723B"/>
    <w:rsid w:val="00D77803"/>
    <w:rsid w:val="00DE4579"/>
    <w:rsid w:val="00E059D8"/>
    <w:rsid w:val="00E07FDD"/>
    <w:rsid w:val="00E13235"/>
    <w:rsid w:val="00E37B6B"/>
    <w:rsid w:val="00EA5C78"/>
    <w:rsid w:val="00EE3691"/>
    <w:rsid w:val="00F10EED"/>
    <w:rsid w:val="00F121F6"/>
    <w:rsid w:val="00F14B1D"/>
    <w:rsid w:val="00F36CBB"/>
    <w:rsid w:val="00F415A4"/>
    <w:rsid w:val="00F536CF"/>
    <w:rsid w:val="00F56D8B"/>
    <w:rsid w:val="00F62E49"/>
    <w:rsid w:val="00F64904"/>
    <w:rsid w:val="00F830CD"/>
    <w:rsid w:val="00F97D04"/>
    <w:rsid w:val="00FA6194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9981A-784E-45F1-AB33-FCA010418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2033</Words>
  <Characters>11589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2015-04-10T13:48:00Z</dcterms:created>
  <dcterms:modified xsi:type="dcterms:W3CDTF">2015-04-10T13:48:00Z</dcterms:modified>
</cp:coreProperties>
</file>